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AA21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3F9591A6" w14:textId="77777777" w:rsidR="00761B10" w:rsidRDefault="00761B10">
      <w:pPr>
        <w:pStyle w:val="2"/>
      </w:pPr>
      <w:r>
        <w:t>ДУБОВСКОГО РАЙОНА  РОСТОВСКОЙ ОБЛАСТИ</w:t>
      </w:r>
    </w:p>
    <w:p w14:paraId="68016917" w14:textId="77777777" w:rsidR="00761B10" w:rsidRDefault="00761B10">
      <w:pPr>
        <w:rPr>
          <w:sz w:val="28"/>
        </w:rPr>
      </w:pPr>
    </w:p>
    <w:p w14:paraId="192984C1" w14:textId="77777777" w:rsidR="00973271" w:rsidRDefault="00973271">
      <w:pPr>
        <w:rPr>
          <w:sz w:val="28"/>
        </w:rPr>
      </w:pPr>
    </w:p>
    <w:p w14:paraId="68D69B14" w14:textId="77777777" w:rsidR="00761B10" w:rsidRDefault="00712547">
      <w:pPr>
        <w:rPr>
          <w:sz w:val="28"/>
        </w:rPr>
      </w:pPr>
      <w:r>
        <w:rPr>
          <w:sz w:val="28"/>
        </w:rPr>
        <w:t>14 сентября 2023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0C084C99" w14:textId="77777777" w:rsidR="00761B10" w:rsidRDefault="00761B10">
      <w:pPr>
        <w:rPr>
          <w:sz w:val="28"/>
        </w:rPr>
      </w:pPr>
    </w:p>
    <w:p w14:paraId="356F4680" w14:textId="77777777" w:rsidR="00973271" w:rsidRDefault="00973271">
      <w:pPr>
        <w:pStyle w:val="2"/>
      </w:pPr>
    </w:p>
    <w:p w14:paraId="08F069D4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712547">
        <w:t xml:space="preserve"> 49</w:t>
      </w:r>
    </w:p>
    <w:p w14:paraId="0A18AEE1" w14:textId="77777777" w:rsidR="00761B10" w:rsidRDefault="00761B10">
      <w:pPr>
        <w:jc w:val="center"/>
        <w:rPr>
          <w:sz w:val="28"/>
        </w:rPr>
      </w:pPr>
    </w:p>
    <w:p w14:paraId="6FF99E70" w14:textId="77777777" w:rsidR="00973271" w:rsidRDefault="00973271" w:rsidP="0077370B">
      <w:pPr>
        <w:rPr>
          <w:sz w:val="28"/>
        </w:rPr>
      </w:pPr>
    </w:p>
    <w:p w14:paraId="56403170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77B56E2D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0650A20C" w14:textId="77777777" w:rsidR="008E3C4E" w:rsidRDefault="008E3C4E" w:rsidP="008E3C4E">
      <w:pPr>
        <w:rPr>
          <w:sz w:val="28"/>
        </w:rPr>
      </w:pPr>
    </w:p>
    <w:p w14:paraId="5E6556D6" w14:textId="77777777" w:rsidR="008E3C4E" w:rsidRDefault="008E3C4E" w:rsidP="008E3C4E">
      <w:pPr>
        <w:rPr>
          <w:sz w:val="28"/>
        </w:rPr>
      </w:pPr>
    </w:p>
    <w:p w14:paraId="70C13D96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на основании заявлений гр. </w:t>
      </w:r>
      <w:proofErr w:type="spellStart"/>
      <w:r w:rsidR="00712547">
        <w:rPr>
          <w:sz w:val="28"/>
        </w:rPr>
        <w:t>Степанюк</w:t>
      </w:r>
      <w:proofErr w:type="spellEnd"/>
      <w:r w:rsidR="00712547">
        <w:rPr>
          <w:sz w:val="28"/>
        </w:rPr>
        <w:t xml:space="preserve"> Н.Н. действующей на основании доверенности 61АА8477763 от 06.07.2022г выданной от имении ООО «</w:t>
      </w:r>
      <w:proofErr w:type="spellStart"/>
      <w:r w:rsidR="00712547">
        <w:rPr>
          <w:sz w:val="28"/>
        </w:rPr>
        <w:t>Агромир</w:t>
      </w:r>
      <w:proofErr w:type="spellEnd"/>
      <w:r w:rsidR="00712547">
        <w:rPr>
          <w:sz w:val="28"/>
        </w:rPr>
        <w:t xml:space="preserve">» № 14-36 от 30.08.2023г, </w:t>
      </w:r>
      <w:r>
        <w:rPr>
          <w:sz w:val="28"/>
        </w:rPr>
        <w:t xml:space="preserve">Администрация Мирненского сельского поселения, </w:t>
      </w:r>
    </w:p>
    <w:p w14:paraId="40648845" w14:textId="77777777" w:rsidR="008E3C4E" w:rsidRDefault="008E3C4E" w:rsidP="008E3C4E">
      <w:pPr>
        <w:jc w:val="both"/>
        <w:rPr>
          <w:sz w:val="28"/>
        </w:rPr>
      </w:pPr>
    </w:p>
    <w:p w14:paraId="6BCCA4BE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24D8F986" w14:textId="77777777" w:rsidR="008E3C4E" w:rsidRDefault="008E3C4E" w:rsidP="008E3C4E">
      <w:pPr>
        <w:jc w:val="both"/>
        <w:rPr>
          <w:sz w:val="28"/>
        </w:rPr>
      </w:pPr>
    </w:p>
    <w:p w14:paraId="32E93DC2" w14:textId="77777777" w:rsidR="008E3C4E" w:rsidRDefault="00712547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38F2F82B" w14:textId="77777777" w:rsidR="00712547" w:rsidRDefault="00712547" w:rsidP="00712547">
      <w:pPr>
        <w:ind w:left="720"/>
        <w:jc w:val="both"/>
        <w:rPr>
          <w:sz w:val="28"/>
        </w:rPr>
      </w:pPr>
    </w:p>
    <w:p w14:paraId="5C276867" w14:textId="77777777" w:rsidR="008E3C4E" w:rsidRDefault="004A2DCD" w:rsidP="008E3C4E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712547">
        <w:rPr>
          <w:sz w:val="28"/>
        </w:rPr>
        <w:t>09:0600014:930 - площадью 234298</w:t>
      </w:r>
      <w:r>
        <w:rPr>
          <w:sz w:val="28"/>
        </w:rPr>
        <w:t xml:space="preserve">  кв.м.,</w:t>
      </w:r>
      <w:r w:rsidR="008E3C4E">
        <w:rPr>
          <w:sz w:val="28"/>
        </w:rPr>
        <w:t xml:space="preserve"> </w:t>
      </w:r>
    </w:p>
    <w:p w14:paraId="6EDD2F00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61:09:0600014:929 - площадью 234299  кв.м., </w:t>
      </w:r>
    </w:p>
    <w:p w14:paraId="36610F4F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61:09:0600014:908 - площадью 468600  кв.м., </w:t>
      </w:r>
    </w:p>
    <w:p w14:paraId="44950A5D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61:09:0600014:907 - площадью 234300  кв.м., </w:t>
      </w:r>
    </w:p>
    <w:p w14:paraId="24BB6243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61:09:0600014:812 - площадью 234300  кв.м., </w:t>
      </w:r>
    </w:p>
    <w:p w14:paraId="43B55AF6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61:09:0600014:737 - площадью 234292  кв.м., </w:t>
      </w:r>
    </w:p>
    <w:p w14:paraId="1F6F792B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61:09:0600014:736 - площадью 234297  кв.м., </w:t>
      </w:r>
    </w:p>
    <w:p w14:paraId="12882C62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61:09:0600014:735 - площадью 234304  кв.м., </w:t>
      </w:r>
    </w:p>
    <w:p w14:paraId="0D1B6334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 xml:space="preserve">-  61:09:0600014:734 - площадью 234289  кв.м., </w:t>
      </w:r>
    </w:p>
    <w:p w14:paraId="6EB96CD2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09:0600014:733 - площадью 234309</w:t>
      </w:r>
      <w:r>
        <w:rPr>
          <w:sz w:val="28"/>
        </w:rPr>
        <w:t xml:space="preserve">  кв.м., </w:t>
      </w:r>
    </w:p>
    <w:p w14:paraId="5A90B790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09:0600014:732 - площадью 23430</w:t>
      </w:r>
      <w:r>
        <w:rPr>
          <w:sz w:val="28"/>
        </w:rPr>
        <w:t xml:space="preserve">8  кв.м., </w:t>
      </w:r>
    </w:p>
    <w:p w14:paraId="7CDEF224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09:0600014:731 - площадью 234305</w:t>
      </w:r>
      <w:r>
        <w:rPr>
          <w:sz w:val="28"/>
        </w:rPr>
        <w:t xml:space="preserve">  кв.м., </w:t>
      </w:r>
    </w:p>
    <w:p w14:paraId="0FFC3F53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09:0600014:730 - площадью 234300</w:t>
      </w:r>
      <w:r>
        <w:rPr>
          <w:sz w:val="28"/>
        </w:rPr>
        <w:t xml:space="preserve">  кв.м., </w:t>
      </w:r>
    </w:p>
    <w:p w14:paraId="5B160A86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09:0600014:729 - площадью 234290</w:t>
      </w:r>
      <w:r>
        <w:rPr>
          <w:sz w:val="28"/>
        </w:rPr>
        <w:t xml:space="preserve">  кв.м., </w:t>
      </w:r>
    </w:p>
    <w:p w14:paraId="779E996F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09:0600014:704 - площадью 743600</w:t>
      </w:r>
      <w:r>
        <w:rPr>
          <w:sz w:val="28"/>
        </w:rPr>
        <w:t xml:space="preserve">  кв.м., </w:t>
      </w:r>
    </w:p>
    <w:p w14:paraId="1A71209A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09:0600014:245 - площадью 931374</w:t>
      </w:r>
      <w:r>
        <w:rPr>
          <w:sz w:val="28"/>
        </w:rPr>
        <w:t xml:space="preserve">  кв.м., </w:t>
      </w:r>
    </w:p>
    <w:p w14:paraId="00FC6F5E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09:0600014:231</w:t>
      </w:r>
      <w:r>
        <w:rPr>
          <w:sz w:val="28"/>
        </w:rPr>
        <w:t xml:space="preserve"> - площадью </w:t>
      </w:r>
      <w:r w:rsidR="000E66CB">
        <w:rPr>
          <w:sz w:val="28"/>
        </w:rPr>
        <w:t>217997</w:t>
      </w:r>
      <w:r>
        <w:rPr>
          <w:sz w:val="28"/>
        </w:rPr>
        <w:t xml:space="preserve">  кв.м., </w:t>
      </w:r>
    </w:p>
    <w:p w14:paraId="6F491E32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09:0600014:230</w:t>
      </w:r>
      <w:r>
        <w:rPr>
          <w:sz w:val="28"/>
        </w:rPr>
        <w:t xml:space="preserve"> - площадью </w:t>
      </w:r>
      <w:r w:rsidR="000E66CB">
        <w:rPr>
          <w:sz w:val="28"/>
        </w:rPr>
        <w:t>480002</w:t>
      </w:r>
      <w:r>
        <w:rPr>
          <w:sz w:val="28"/>
        </w:rPr>
        <w:t xml:space="preserve">  кв.м., </w:t>
      </w:r>
    </w:p>
    <w:p w14:paraId="63185515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lastRenderedPageBreak/>
        <w:t>-  61:</w:t>
      </w:r>
      <w:r w:rsidR="000E66CB">
        <w:rPr>
          <w:sz w:val="28"/>
        </w:rPr>
        <w:t>09:0600014:223</w:t>
      </w:r>
      <w:r>
        <w:rPr>
          <w:sz w:val="28"/>
        </w:rPr>
        <w:t xml:space="preserve"> - площадью </w:t>
      </w:r>
      <w:r w:rsidR="000E66CB">
        <w:rPr>
          <w:sz w:val="28"/>
        </w:rPr>
        <w:t>236698</w:t>
      </w:r>
      <w:r>
        <w:rPr>
          <w:sz w:val="28"/>
        </w:rPr>
        <w:t xml:space="preserve">  кв.м., </w:t>
      </w:r>
    </w:p>
    <w:p w14:paraId="3784E1D1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09:0600014:204</w:t>
      </w:r>
      <w:r>
        <w:rPr>
          <w:sz w:val="28"/>
        </w:rPr>
        <w:t xml:space="preserve"> - площадью 23</w:t>
      </w:r>
      <w:r w:rsidR="000E66CB">
        <w:rPr>
          <w:sz w:val="28"/>
        </w:rPr>
        <w:t>0000</w:t>
      </w:r>
      <w:r>
        <w:rPr>
          <w:sz w:val="28"/>
        </w:rPr>
        <w:t xml:space="preserve">  кв.м., </w:t>
      </w:r>
    </w:p>
    <w:p w14:paraId="7FD7EAEF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09:0600014:171</w:t>
      </w:r>
      <w:r>
        <w:rPr>
          <w:sz w:val="28"/>
        </w:rPr>
        <w:t xml:space="preserve"> - площадью 23</w:t>
      </w:r>
      <w:r w:rsidR="000E66CB">
        <w:rPr>
          <w:sz w:val="28"/>
        </w:rPr>
        <w:t>0014</w:t>
      </w:r>
      <w:r>
        <w:rPr>
          <w:sz w:val="28"/>
        </w:rPr>
        <w:t xml:space="preserve">  кв.м., </w:t>
      </w:r>
    </w:p>
    <w:p w14:paraId="195CD521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0E66CB">
        <w:rPr>
          <w:sz w:val="28"/>
        </w:rPr>
        <w:t>09:0600014:98</w:t>
      </w:r>
      <w:r>
        <w:rPr>
          <w:sz w:val="28"/>
        </w:rPr>
        <w:t xml:space="preserve"> </w:t>
      </w:r>
      <w:r w:rsidR="000E66CB">
        <w:rPr>
          <w:sz w:val="28"/>
        </w:rPr>
        <w:t xml:space="preserve">  </w:t>
      </w:r>
      <w:r>
        <w:rPr>
          <w:sz w:val="28"/>
        </w:rPr>
        <w:t xml:space="preserve">- площадью </w:t>
      </w:r>
      <w:r w:rsidR="000E66CB">
        <w:rPr>
          <w:sz w:val="28"/>
        </w:rPr>
        <w:t>399998</w:t>
      </w:r>
      <w:r>
        <w:rPr>
          <w:sz w:val="28"/>
        </w:rPr>
        <w:t xml:space="preserve">  кв.м., </w:t>
      </w:r>
    </w:p>
    <w:p w14:paraId="196901AC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61:09:0600014:93</w:t>
      </w:r>
      <w:r w:rsidR="000E66CB">
        <w:rPr>
          <w:sz w:val="28"/>
        </w:rPr>
        <w:t>3 - площадью 234299</w:t>
      </w:r>
      <w:r>
        <w:rPr>
          <w:sz w:val="28"/>
        </w:rPr>
        <w:t xml:space="preserve">  кв.м., </w:t>
      </w:r>
    </w:p>
    <w:p w14:paraId="6C71DD2D" w14:textId="77777777" w:rsidR="000E66CB" w:rsidRDefault="000E66CB" w:rsidP="000E66CB">
      <w:pPr>
        <w:rPr>
          <w:sz w:val="28"/>
        </w:rPr>
      </w:pPr>
    </w:p>
    <w:p w14:paraId="673F024E" w14:textId="77777777" w:rsidR="000E66CB" w:rsidRDefault="000E66CB" w:rsidP="000E66CB">
      <w:pPr>
        <w:rPr>
          <w:sz w:val="28"/>
        </w:rPr>
      </w:pPr>
      <w:r>
        <w:rPr>
          <w:sz w:val="28"/>
        </w:rPr>
        <w:t>принадлежащие на праве собственности  Обществу с ограниченной ответственностью  «</w:t>
      </w:r>
      <w:proofErr w:type="spellStart"/>
      <w:r>
        <w:rPr>
          <w:sz w:val="28"/>
        </w:rPr>
        <w:t>Агромир</w:t>
      </w:r>
      <w:proofErr w:type="spellEnd"/>
      <w:r>
        <w:rPr>
          <w:sz w:val="28"/>
        </w:rPr>
        <w:t xml:space="preserve">»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77484705" w14:textId="77777777" w:rsidR="00712547" w:rsidRDefault="00712547" w:rsidP="008E3C4E">
      <w:pPr>
        <w:ind w:left="720"/>
        <w:jc w:val="both"/>
        <w:rPr>
          <w:sz w:val="28"/>
        </w:rPr>
      </w:pPr>
    </w:p>
    <w:p w14:paraId="2AD97F1B" w14:textId="77777777" w:rsidR="008E3C4E" w:rsidRDefault="008E3C4E" w:rsidP="008E3C4E">
      <w:pPr>
        <w:jc w:val="both"/>
        <w:rPr>
          <w:sz w:val="28"/>
        </w:rPr>
      </w:pPr>
    </w:p>
    <w:p w14:paraId="74EE050C" w14:textId="77777777" w:rsidR="008B0194" w:rsidRPr="008E3C4E" w:rsidRDefault="00030F6F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6A44A02F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65C20A9B" w14:textId="77777777" w:rsidR="004A2DCD" w:rsidRDefault="004A2DCD" w:rsidP="00DB631E">
      <w:pPr>
        <w:ind w:left="360"/>
        <w:rPr>
          <w:sz w:val="28"/>
        </w:rPr>
      </w:pPr>
    </w:p>
    <w:p w14:paraId="601DCCD9" w14:textId="77777777" w:rsidR="00030F6F" w:rsidRDefault="00030F6F" w:rsidP="00DB631E">
      <w:pPr>
        <w:ind w:left="360"/>
        <w:rPr>
          <w:sz w:val="28"/>
        </w:rPr>
      </w:pPr>
    </w:p>
    <w:p w14:paraId="72489A4A" w14:textId="77777777" w:rsidR="00030F6F" w:rsidRDefault="00030F6F" w:rsidP="00DB631E">
      <w:pPr>
        <w:ind w:left="360"/>
        <w:rPr>
          <w:sz w:val="28"/>
        </w:rPr>
      </w:pPr>
    </w:p>
    <w:p w14:paraId="6653F394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3DB467C8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87AF0"/>
    <w:rsid w:val="000B7E9F"/>
    <w:rsid w:val="000E66CB"/>
    <w:rsid w:val="001155FA"/>
    <w:rsid w:val="00117B8B"/>
    <w:rsid w:val="0018523C"/>
    <w:rsid w:val="00285725"/>
    <w:rsid w:val="002B154D"/>
    <w:rsid w:val="002E75C8"/>
    <w:rsid w:val="004561D7"/>
    <w:rsid w:val="004834B3"/>
    <w:rsid w:val="004A2DCD"/>
    <w:rsid w:val="004C0111"/>
    <w:rsid w:val="004C74DA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66559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7EAED6"/>
  <w15:chartTrackingRefBased/>
  <w15:docId w15:val="{8175AC8A-1C68-4431-8CB2-0AADCD7F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2023-09-14T09:09:00Z</cp:lastPrinted>
  <dcterms:created xsi:type="dcterms:W3CDTF">2025-08-05T08:10:00Z</dcterms:created>
  <dcterms:modified xsi:type="dcterms:W3CDTF">2025-08-05T08:10:00Z</dcterms:modified>
</cp:coreProperties>
</file>